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6F1" w:rsidRDefault="00E77F66" w:rsidP="00E77F66">
      <w:pPr>
        <w:jc w:val="center"/>
      </w:pPr>
      <w:r>
        <w:rPr>
          <w:rFonts w:hint="eastAsia"/>
        </w:rPr>
        <w:t>國際</w:t>
      </w:r>
      <w:r w:rsidR="00222C98">
        <w:rPr>
          <w:rFonts w:hint="eastAsia"/>
        </w:rPr>
        <w:t>及</w:t>
      </w:r>
      <w:r>
        <w:rPr>
          <w:rFonts w:hint="eastAsia"/>
        </w:rPr>
        <w:t>環境教育學習單</w:t>
      </w:r>
    </w:p>
    <w:tbl>
      <w:tblPr>
        <w:tblStyle w:val="a7"/>
        <w:tblW w:w="10263" w:type="dxa"/>
        <w:tblInd w:w="217" w:type="dxa"/>
        <w:tblLook w:val="04A0" w:firstRow="1" w:lastRow="0" w:firstColumn="1" w:lastColumn="0" w:noHBand="0" w:noVBand="1"/>
      </w:tblPr>
      <w:tblGrid>
        <w:gridCol w:w="1467"/>
        <w:gridCol w:w="2543"/>
        <w:gridCol w:w="1366"/>
        <w:gridCol w:w="4887"/>
      </w:tblGrid>
      <w:tr w:rsidR="00E77F66" w:rsidTr="00DB6D93">
        <w:trPr>
          <w:trHeight w:val="769"/>
        </w:trPr>
        <w:tc>
          <w:tcPr>
            <w:tcW w:w="1467" w:type="dxa"/>
          </w:tcPr>
          <w:p w:rsidR="00E77F66" w:rsidRDefault="00E77F66" w:rsidP="001A7901">
            <w:r>
              <w:rPr>
                <w:rFonts w:hint="eastAsia"/>
              </w:rPr>
              <w:t>單元名稱</w:t>
            </w:r>
          </w:p>
        </w:tc>
        <w:tc>
          <w:tcPr>
            <w:tcW w:w="2543" w:type="dxa"/>
          </w:tcPr>
          <w:p w:rsidR="00E77F66" w:rsidRDefault="00222C98" w:rsidP="001A7901">
            <w:r>
              <w:rPr>
                <w:rFonts w:hint="eastAsia"/>
              </w:rPr>
              <w:t>休閒農業體驗</w:t>
            </w:r>
          </w:p>
        </w:tc>
        <w:tc>
          <w:tcPr>
            <w:tcW w:w="1366" w:type="dxa"/>
          </w:tcPr>
          <w:p w:rsidR="00E77F66" w:rsidRDefault="00E77F66" w:rsidP="001A7901">
            <w:r>
              <w:rPr>
                <w:rFonts w:hint="eastAsia"/>
              </w:rPr>
              <w:t>融入科目</w:t>
            </w:r>
          </w:p>
        </w:tc>
        <w:tc>
          <w:tcPr>
            <w:tcW w:w="4886" w:type="dxa"/>
          </w:tcPr>
          <w:p w:rsidR="00222C98" w:rsidRDefault="00222C98" w:rsidP="00222C98">
            <w:r>
              <w:rPr>
                <w:rFonts w:hint="eastAsia"/>
              </w:rPr>
              <w:t>農經科、休閒科</w:t>
            </w:r>
            <w:r w:rsidR="00E5255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</w:p>
          <w:p w:rsidR="00E77F66" w:rsidRDefault="00222C98" w:rsidP="00222C98">
            <w:r>
              <w:rPr>
                <w:rFonts w:hint="eastAsia"/>
              </w:rPr>
              <w:t>組員：</w:t>
            </w:r>
            <w:r w:rsidR="00E52551">
              <w:rPr>
                <w:rFonts w:hint="eastAsia"/>
              </w:rPr>
              <w:t xml:space="preserve">  </w:t>
            </w:r>
          </w:p>
        </w:tc>
      </w:tr>
      <w:tr w:rsidR="00E77F66" w:rsidTr="00222C98">
        <w:trPr>
          <w:trHeight w:val="1565"/>
        </w:trPr>
        <w:tc>
          <w:tcPr>
            <w:tcW w:w="1467" w:type="dxa"/>
          </w:tcPr>
          <w:p w:rsidR="00E77F66" w:rsidRDefault="00E77F66" w:rsidP="001A7901">
            <w:r>
              <w:rPr>
                <w:rFonts w:hint="eastAsia"/>
              </w:rPr>
              <w:t>教學目標</w:t>
            </w:r>
          </w:p>
        </w:tc>
        <w:tc>
          <w:tcPr>
            <w:tcW w:w="8795" w:type="dxa"/>
            <w:gridSpan w:val="3"/>
          </w:tcPr>
          <w:p w:rsidR="00E77F66" w:rsidRDefault="00E77F66" w:rsidP="001A7901">
            <w:r>
              <w:rPr>
                <w:rFonts w:hint="eastAsia"/>
              </w:rPr>
              <w:t>環境教育指標：</w:t>
            </w:r>
          </w:p>
          <w:p w:rsidR="00222C98" w:rsidRDefault="00222C98" w:rsidP="001A7901"/>
          <w:p w:rsidR="00E77F66" w:rsidRDefault="00E77F66" w:rsidP="001A7901">
            <w:r>
              <w:rPr>
                <w:rFonts w:hint="eastAsia"/>
              </w:rPr>
              <w:t>國際教育指標：</w:t>
            </w:r>
          </w:p>
          <w:p w:rsidR="00E77F66" w:rsidRDefault="00E77F66" w:rsidP="001A7901">
            <w:r w:rsidRPr="00601878">
              <w:rPr>
                <w:rFonts w:hint="eastAsia"/>
              </w:rPr>
              <w:t>4-2-1</w:t>
            </w:r>
            <w:r w:rsidRPr="00601878">
              <w:rPr>
                <w:rFonts w:hint="eastAsia"/>
              </w:rPr>
              <w:t>瞭解全球永續發展之理念並落實於日常生活中</w:t>
            </w:r>
          </w:p>
        </w:tc>
      </w:tr>
      <w:tr w:rsidR="00E77F66" w:rsidTr="00222C98">
        <w:trPr>
          <w:trHeight w:val="782"/>
        </w:trPr>
        <w:tc>
          <w:tcPr>
            <w:tcW w:w="10263" w:type="dxa"/>
            <w:gridSpan w:val="4"/>
          </w:tcPr>
          <w:p w:rsidR="0010521C" w:rsidRDefault="00222C98" w:rsidP="00222C98">
            <w:r>
              <w:rPr>
                <w:rFonts w:hint="eastAsia"/>
              </w:rPr>
              <w:t>請你觀看完：</w:t>
            </w:r>
            <w:hyperlink r:id="rId8" w:history="1">
              <w:r w:rsidRPr="005223CA">
                <w:rPr>
                  <w:rStyle w:val="a8"/>
                </w:rPr>
                <w:t>https://www.youtube.com/watch?v=OvSq5bNn4qk</w:t>
              </w:r>
            </w:hyperlink>
          </w:p>
          <w:p w:rsidR="00222C98" w:rsidRDefault="00222C98" w:rsidP="00222C98">
            <w:pPr>
              <w:pStyle w:val="ab"/>
              <w:ind w:leftChars="0"/>
            </w:pPr>
            <w:r>
              <w:t>“</w:t>
            </w:r>
            <w:r>
              <w:rPr>
                <w:rFonts w:hint="eastAsia"/>
              </w:rPr>
              <w:t>休閒產業行不行</w:t>
            </w:r>
            <w:r>
              <w:t>”</w:t>
            </w:r>
            <w:r>
              <w:rPr>
                <w:rFonts w:hint="eastAsia"/>
              </w:rPr>
              <w:t>，回答下面的問題：</w:t>
            </w:r>
          </w:p>
        </w:tc>
      </w:tr>
      <w:tr w:rsidR="00E77F66" w:rsidTr="00222C98">
        <w:trPr>
          <w:trHeight w:val="4333"/>
        </w:trPr>
        <w:tc>
          <w:tcPr>
            <w:tcW w:w="10263" w:type="dxa"/>
            <w:gridSpan w:val="4"/>
          </w:tcPr>
          <w:p w:rsidR="00E77F66" w:rsidRPr="00222C98" w:rsidRDefault="00222C98" w:rsidP="001A7901">
            <w:pPr>
              <w:rPr>
                <w:szCs w:val="24"/>
              </w:rPr>
            </w:pPr>
            <w:r w:rsidRPr="00222C98">
              <w:rPr>
                <w:rFonts w:ascii="Arial" w:hAnsi="Arial" w:cs="Arial" w:hint="eastAsia"/>
                <w:noProof/>
                <w:color w:val="11111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895350</wp:posOffset>
                      </wp:positionV>
                      <wp:extent cx="6461760" cy="15240"/>
                      <wp:effectExtent l="0" t="0" r="34290" b="22860"/>
                      <wp:wrapNone/>
                      <wp:docPr id="1" name="直線接點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461760" cy="152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09035F5F" id="直線接點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65pt,70.5pt" to="505.15pt,7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" strokecolor="black [3040]"/>
                  </w:pict>
                </mc:Fallback>
              </mc:AlternateContent>
            </w:r>
            <w:r w:rsidRPr="00222C98">
              <w:rPr>
                <w:rFonts w:ascii="Arial" w:hAnsi="Arial" w:cs="Arial" w:hint="eastAsia"/>
                <w:color w:val="111111"/>
                <w:szCs w:val="24"/>
                <w:shd w:val="clear" w:color="auto" w:fill="FFFFFF"/>
              </w:rPr>
              <w:t>一、</w:t>
            </w:r>
            <w:r w:rsidRPr="00222C98">
              <w:rPr>
                <w:rFonts w:ascii="Arial" w:hAnsi="Arial" w:cs="Arial"/>
                <w:color w:val="111111"/>
                <w:szCs w:val="24"/>
                <w:shd w:val="clear" w:color="auto" w:fill="FFFFFF"/>
              </w:rPr>
              <w:t>常聽政府部門提到，休閒農業，是傳統農業轉型的重要方向，尤其是面臨</w:t>
            </w:r>
            <w:r w:rsidRPr="00222C98">
              <w:rPr>
                <w:rFonts w:ascii="Arial" w:hAnsi="Arial" w:cs="Arial"/>
                <w:color w:val="111111"/>
                <w:szCs w:val="24"/>
                <w:shd w:val="clear" w:color="auto" w:fill="FFFFFF"/>
              </w:rPr>
              <w:t>WTO</w:t>
            </w:r>
            <w:r w:rsidRPr="00222C98">
              <w:rPr>
                <w:rFonts w:ascii="Arial" w:hAnsi="Arial" w:cs="Arial"/>
                <w:color w:val="111111"/>
                <w:szCs w:val="24"/>
                <w:shd w:val="clear" w:color="auto" w:fill="FFFFFF"/>
              </w:rPr>
              <w:t>的強大壓力，加強農產品的包裝行銷、透過農事體驗吸引遊客，可以讓農村增加活力、提昇農民收入。可是，近年來，過度的硬體開發、高度的商業投資，卻讓休閒農業蒙上陰影，原本期待是轉機的經營模式，現在卻可能製造農業的危機，到底問題出在哪裡？</w:t>
            </w:r>
            <w:r w:rsidRPr="00222C98">
              <w:rPr>
                <w:rFonts w:ascii="Arial" w:hAnsi="Arial" w:cs="Arial" w:hint="eastAsia"/>
                <w:color w:val="111111"/>
                <w:szCs w:val="24"/>
                <w:shd w:val="clear" w:color="auto" w:fill="FFFFFF"/>
              </w:rPr>
              <w:t>(</w:t>
            </w:r>
            <w:r w:rsidRPr="00222C98">
              <w:rPr>
                <w:rFonts w:ascii="Arial" w:hAnsi="Arial" w:cs="Arial" w:hint="eastAsia"/>
                <w:color w:val="111111"/>
                <w:szCs w:val="24"/>
                <w:shd w:val="clear" w:color="auto" w:fill="FFFFFF"/>
              </w:rPr>
              <w:t>請至少提出三點</w:t>
            </w:r>
            <w:r w:rsidRPr="00222C98">
              <w:rPr>
                <w:rFonts w:ascii="Arial" w:hAnsi="Arial" w:cs="Arial" w:hint="eastAsia"/>
                <w:color w:val="111111"/>
                <w:szCs w:val="24"/>
                <w:shd w:val="clear" w:color="auto" w:fill="FFFFFF"/>
              </w:rPr>
              <w:t>)</w:t>
            </w:r>
          </w:p>
          <w:p w:rsidR="00E77F66" w:rsidRDefault="00E77F66" w:rsidP="001A7901"/>
          <w:p w:rsidR="00E77F66" w:rsidRDefault="00E77F66" w:rsidP="001A7901"/>
          <w:p w:rsidR="00E77F66" w:rsidRDefault="00E77F66" w:rsidP="001A7901">
            <w:pPr>
              <w:rPr>
                <w:rFonts w:hint="eastAsia"/>
              </w:rPr>
            </w:pPr>
          </w:p>
          <w:p w:rsidR="00DB6D93" w:rsidRDefault="00DB6D93" w:rsidP="001A7901">
            <w:pPr>
              <w:rPr>
                <w:rFonts w:hint="eastAsia"/>
              </w:rPr>
            </w:pPr>
          </w:p>
          <w:p w:rsidR="00DB6D93" w:rsidRDefault="00DB6D93" w:rsidP="001A7901">
            <w:pPr>
              <w:rPr>
                <w:rFonts w:hint="eastAsia"/>
              </w:rPr>
            </w:pPr>
          </w:p>
          <w:p w:rsidR="00DB6D93" w:rsidRDefault="00DB6D93" w:rsidP="001A7901">
            <w:pPr>
              <w:rPr>
                <w:rFonts w:hint="eastAsia"/>
              </w:rPr>
            </w:pPr>
          </w:p>
          <w:p w:rsidR="00DB6D93" w:rsidRDefault="00DB6D93" w:rsidP="001A7901">
            <w:pPr>
              <w:rPr>
                <w:rFonts w:hint="eastAsia"/>
              </w:rPr>
            </w:pPr>
          </w:p>
          <w:p w:rsidR="00DB6D93" w:rsidRDefault="00DB6D93" w:rsidP="001A7901">
            <w:pPr>
              <w:rPr>
                <w:rFonts w:hint="eastAsia"/>
              </w:rPr>
            </w:pPr>
          </w:p>
          <w:p w:rsidR="00DB6D93" w:rsidRDefault="00DB6D93" w:rsidP="001A7901">
            <w:pPr>
              <w:rPr>
                <w:rFonts w:hint="eastAsia"/>
              </w:rPr>
            </w:pPr>
          </w:p>
          <w:p w:rsidR="00DB6D93" w:rsidRDefault="00DB6D93" w:rsidP="001A7901"/>
          <w:p w:rsidR="00B53DCC" w:rsidRDefault="00B53DCC" w:rsidP="001A7901"/>
          <w:p w:rsidR="00E52551" w:rsidRDefault="00E52551" w:rsidP="001A7901"/>
          <w:p w:rsidR="00222C98" w:rsidRDefault="00222C98" w:rsidP="001A7901"/>
        </w:tc>
      </w:tr>
      <w:tr w:rsidR="00E77F66" w:rsidTr="00222C98">
        <w:trPr>
          <w:trHeight w:val="782"/>
        </w:trPr>
        <w:tc>
          <w:tcPr>
            <w:tcW w:w="10263" w:type="dxa"/>
            <w:gridSpan w:val="4"/>
          </w:tcPr>
          <w:p w:rsidR="00222C98" w:rsidRDefault="00E77F66" w:rsidP="00222C98">
            <w:r>
              <w:rPr>
                <w:rFonts w:hint="eastAsia"/>
              </w:rPr>
              <w:t>二、</w:t>
            </w:r>
            <w:r w:rsidR="00222C98">
              <w:rPr>
                <w:rFonts w:hint="eastAsia"/>
              </w:rPr>
              <w:t>你們認為，如果要讓休閒產業成為</w:t>
            </w:r>
            <w:proofErr w:type="gramStart"/>
            <w:r w:rsidR="00222C98">
              <w:rPr>
                <w:rFonts w:hint="eastAsia"/>
              </w:rPr>
              <w:t>一</w:t>
            </w:r>
            <w:proofErr w:type="gramEnd"/>
            <w:r w:rsidR="00222C98">
              <w:rPr>
                <w:rFonts w:hint="eastAsia"/>
              </w:rPr>
              <w:t>可以永續發展的產業，需要注意或加強哪些部分</w:t>
            </w:r>
            <w:r w:rsidR="00222C98">
              <w:rPr>
                <w:rFonts w:hint="eastAsia"/>
              </w:rPr>
              <w:t>(</w:t>
            </w:r>
            <w:r w:rsidR="00222C98">
              <w:rPr>
                <w:rFonts w:hint="eastAsia"/>
              </w:rPr>
              <w:t>至少三點</w:t>
            </w:r>
            <w:r w:rsidR="00222C98">
              <w:rPr>
                <w:rFonts w:hint="eastAsia"/>
              </w:rPr>
              <w:t>)</w:t>
            </w:r>
            <w:r w:rsidR="00222C98">
              <w:rPr>
                <w:rFonts w:hint="eastAsia"/>
              </w:rPr>
              <w:t>：</w:t>
            </w:r>
            <w:r w:rsidR="00222C98">
              <w:rPr>
                <w:rFonts w:hint="eastAsia"/>
              </w:rPr>
              <w:t xml:space="preserve">    </w:t>
            </w:r>
          </w:p>
        </w:tc>
      </w:tr>
      <w:tr w:rsidR="00E77F66" w:rsidTr="00222C98">
        <w:trPr>
          <w:trHeight w:val="2721"/>
        </w:trPr>
        <w:tc>
          <w:tcPr>
            <w:tcW w:w="10263" w:type="dxa"/>
            <w:gridSpan w:val="4"/>
          </w:tcPr>
          <w:p w:rsidR="00E77F66" w:rsidRDefault="00E77F66" w:rsidP="00E52551"/>
          <w:p w:rsidR="00E52551" w:rsidRDefault="00E52551" w:rsidP="00E52551"/>
          <w:p w:rsidR="00B53DCC" w:rsidRDefault="00B53DCC" w:rsidP="00E52551">
            <w:pPr>
              <w:rPr>
                <w:rFonts w:hint="eastAsia"/>
              </w:rPr>
            </w:pPr>
          </w:p>
          <w:p w:rsidR="00DB6D93" w:rsidRDefault="00DB6D93" w:rsidP="00E52551">
            <w:pPr>
              <w:rPr>
                <w:rFonts w:hint="eastAsia"/>
              </w:rPr>
            </w:pPr>
          </w:p>
          <w:p w:rsidR="00DB6D93" w:rsidRDefault="00DB6D93" w:rsidP="00E52551">
            <w:pPr>
              <w:rPr>
                <w:rFonts w:hint="eastAsia"/>
              </w:rPr>
            </w:pPr>
          </w:p>
          <w:p w:rsidR="00DB6D93" w:rsidRDefault="00DB6D93" w:rsidP="00E52551">
            <w:pPr>
              <w:rPr>
                <w:rFonts w:hint="eastAsia"/>
              </w:rPr>
            </w:pPr>
          </w:p>
          <w:p w:rsidR="00DB6D93" w:rsidRDefault="00DB6D93" w:rsidP="00E52551">
            <w:pPr>
              <w:rPr>
                <w:rFonts w:hint="eastAsia"/>
              </w:rPr>
            </w:pPr>
          </w:p>
          <w:p w:rsidR="00DB6D93" w:rsidRDefault="00DB6D93" w:rsidP="00E52551">
            <w:pPr>
              <w:rPr>
                <w:rFonts w:hint="eastAsia"/>
              </w:rPr>
            </w:pPr>
          </w:p>
          <w:p w:rsidR="00DB6D93" w:rsidRDefault="00DB6D93" w:rsidP="00E52551">
            <w:pPr>
              <w:rPr>
                <w:rFonts w:hint="eastAsia"/>
              </w:rPr>
            </w:pPr>
          </w:p>
          <w:p w:rsidR="00DB6D93" w:rsidRDefault="00DB6D93" w:rsidP="00E52551">
            <w:pPr>
              <w:rPr>
                <w:rFonts w:hint="eastAsia"/>
              </w:rPr>
            </w:pPr>
          </w:p>
          <w:p w:rsidR="00DB6D93" w:rsidRDefault="00DB6D93" w:rsidP="00E52551">
            <w:pPr>
              <w:rPr>
                <w:rFonts w:hint="eastAsia"/>
              </w:rPr>
            </w:pPr>
          </w:p>
          <w:p w:rsidR="00DB6D93" w:rsidRDefault="00DB6D93" w:rsidP="00E52551">
            <w:pPr>
              <w:rPr>
                <w:rFonts w:hint="eastAsia"/>
              </w:rPr>
            </w:pPr>
          </w:p>
          <w:p w:rsidR="00DB6D93" w:rsidRDefault="00DB6D93" w:rsidP="00E52551"/>
        </w:tc>
      </w:tr>
      <w:tr w:rsidR="00E77F66" w:rsidTr="00222C98">
        <w:trPr>
          <w:trHeight w:val="294"/>
        </w:trPr>
        <w:tc>
          <w:tcPr>
            <w:tcW w:w="10263" w:type="dxa"/>
            <w:gridSpan w:val="4"/>
          </w:tcPr>
          <w:p w:rsidR="00E52551" w:rsidRDefault="00E77F66" w:rsidP="00222C98">
            <w:r>
              <w:rPr>
                <w:rFonts w:hint="eastAsia"/>
              </w:rPr>
              <w:lastRenderedPageBreak/>
              <w:t>三、</w:t>
            </w:r>
            <w:r w:rsidR="00222C98">
              <w:rPr>
                <w:rFonts w:hint="eastAsia"/>
              </w:rPr>
              <w:t>你覺得台灣在</w:t>
            </w:r>
            <w:r w:rsidR="00222C98">
              <w:rPr>
                <w:rFonts w:hint="eastAsia"/>
              </w:rPr>
              <w:t>WTO</w:t>
            </w:r>
            <w:r w:rsidR="00222C98">
              <w:rPr>
                <w:rFonts w:hint="eastAsia"/>
              </w:rPr>
              <w:t>的衝擊下，有哪些農業和文化特色可以程吸引國際觀光客的資源</w:t>
            </w:r>
            <w:r w:rsidR="00222C98">
              <w:rPr>
                <w:rFonts w:hint="eastAsia"/>
              </w:rPr>
              <w:t>?</w:t>
            </w:r>
          </w:p>
        </w:tc>
      </w:tr>
      <w:tr w:rsidR="00222C98" w:rsidTr="00222C98">
        <w:trPr>
          <w:trHeight w:val="3048"/>
        </w:trPr>
        <w:tc>
          <w:tcPr>
            <w:tcW w:w="10263" w:type="dxa"/>
            <w:gridSpan w:val="4"/>
          </w:tcPr>
          <w:p w:rsidR="00222C98" w:rsidRDefault="00222C98" w:rsidP="00222C98">
            <w:pPr>
              <w:rPr>
                <w:rFonts w:hint="eastAsia"/>
              </w:rPr>
            </w:pPr>
          </w:p>
          <w:p w:rsidR="00DB6D93" w:rsidRDefault="00DB6D93" w:rsidP="00222C98">
            <w:pPr>
              <w:rPr>
                <w:rFonts w:hint="eastAsia"/>
              </w:rPr>
            </w:pPr>
          </w:p>
          <w:p w:rsidR="00DB6D93" w:rsidRDefault="00DB6D93" w:rsidP="00222C98">
            <w:pPr>
              <w:rPr>
                <w:rFonts w:hint="eastAsia"/>
              </w:rPr>
            </w:pPr>
          </w:p>
          <w:p w:rsidR="00DB6D93" w:rsidRDefault="00DB6D93" w:rsidP="00222C98">
            <w:pPr>
              <w:rPr>
                <w:rFonts w:hint="eastAsia"/>
              </w:rPr>
            </w:pPr>
          </w:p>
          <w:p w:rsidR="00DB6D93" w:rsidRDefault="00DB6D93" w:rsidP="00222C98">
            <w:pPr>
              <w:rPr>
                <w:rFonts w:hint="eastAsia"/>
              </w:rPr>
            </w:pPr>
          </w:p>
          <w:p w:rsidR="00DB6D93" w:rsidRDefault="00DB6D93" w:rsidP="00222C98">
            <w:pPr>
              <w:rPr>
                <w:rFonts w:hint="eastAsia"/>
              </w:rPr>
            </w:pPr>
          </w:p>
          <w:p w:rsidR="00DB6D93" w:rsidRDefault="00DB6D93" w:rsidP="00222C98">
            <w:pPr>
              <w:rPr>
                <w:rFonts w:hint="eastAsia"/>
              </w:rPr>
            </w:pPr>
          </w:p>
          <w:p w:rsidR="00DB6D93" w:rsidRDefault="00DB6D93" w:rsidP="00222C98">
            <w:pPr>
              <w:rPr>
                <w:rFonts w:hint="eastAsia"/>
              </w:rPr>
            </w:pPr>
          </w:p>
          <w:p w:rsidR="00DB6D93" w:rsidRDefault="00DB6D93" w:rsidP="00222C98">
            <w:pPr>
              <w:rPr>
                <w:rFonts w:hint="eastAsia"/>
              </w:rPr>
            </w:pPr>
          </w:p>
          <w:p w:rsidR="00DB6D93" w:rsidRDefault="00DB6D93" w:rsidP="00222C98">
            <w:pPr>
              <w:rPr>
                <w:rFonts w:hint="eastAsia"/>
              </w:rPr>
            </w:pPr>
          </w:p>
          <w:p w:rsidR="00DB6D93" w:rsidRDefault="00DB6D93" w:rsidP="00222C98">
            <w:pPr>
              <w:rPr>
                <w:rFonts w:hint="eastAsia"/>
              </w:rPr>
            </w:pPr>
          </w:p>
          <w:p w:rsidR="00DB6D93" w:rsidRDefault="00DB6D93" w:rsidP="00222C98">
            <w:pPr>
              <w:rPr>
                <w:rFonts w:hint="eastAsia"/>
              </w:rPr>
            </w:pPr>
          </w:p>
          <w:p w:rsidR="00DB6D93" w:rsidRDefault="00DB6D93" w:rsidP="00222C98">
            <w:pPr>
              <w:rPr>
                <w:rFonts w:hint="eastAsia"/>
              </w:rPr>
            </w:pPr>
          </w:p>
          <w:p w:rsidR="00DB6D93" w:rsidRDefault="00DB6D93" w:rsidP="00222C98">
            <w:pPr>
              <w:rPr>
                <w:rFonts w:hint="eastAsia"/>
              </w:rPr>
            </w:pPr>
          </w:p>
          <w:p w:rsidR="00DB6D93" w:rsidRDefault="00DB6D93" w:rsidP="00222C98">
            <w:bookmarkStart w:id="0" w:name="_GoBack"/>
            <w:bookmarkEnd w:id="0"/>
          </w:p>
        </w:tc>
      </w:tr>
      <w:tr w:rsidR="00B27D71" w:rsidTr="00B27D71">
        <w:trPr>
          <w:trHeight w:val="557"/>
        </w:trPr>
        <w:tc>
          <w:tcPr>
            <w:tcW w:w="10263" w:type="dxa"/>
            <w:gridSpan w:val="4"/>
          </w:tcPr>
          <w:p w:rsidR="00B27D71" w:rsidRDefault="00B27D71" w:rsidP="00B27D71">
            <w:r>
              <w:rPr>
                <w:rFonts w:hint="eastAsia"/>
              </w:rPr>
              <w:t>四、參觀完這次菊花展，請你歸納出這次展覽吸引人的原因，並且說明為什麼</w:t>
            </w:r>
            <w:r>
              <w:rPr>
                <w:rFonts w:hint="eastAsia"/>
              </w:rPr>
              <w:t>?</w:t>
            </w:r>
            <w:r>
              <w:rPr>
                <w:rFonts w:hint="eastAsia"/>
              </w:rPr>
              <w:t>至少三項</w:t>
            </w:r>
          </w:p>
        </w:tc>
      </w:tr>
      <w:tr w:rsidR="00B27D71" w:rsidTr="00B27D71">
        <w:trPr>
          <w:trHeight w:val="3961"/>
        </w:trPr>
        <w:tc>
          <w:tcPr>
            <w:tcW w:w="10263" w:type="dxa"/>
            <w:gridSpan w:val="4"/>
          </w:tcPr>
          <w:p w:rsidR="00B27D71" w:rsidRDefault="00B27D71" w:rsidP="00B27D71"/>
        </w:tc>
      </w:tr>
    </w:tbl>
    <w:p w:rsidR="00E77F66" w:rsidRPr="00E77F66" w:rsidRDefault="00E77F66" w:rsidP="00222C98">
      <w:pPr>
        <w:jc w:val="center"/>
      </w:pPr>
    </w:p>
    <w:sectPr w:rsidR="00E77F66" w:rsidRPr="00E77F66" w:rsidSect="00222C9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5CE" w:rsidRDefault="001975CE" w:rsidP="00E77F66">
      <w:r>
        <w:separator/>
      </w:r>
    </w:p>
  </w:endnote>
  <w:endnote w:type="continuationSeparator" w:id="0">
    <w:p w:rsidR="001975CE" w:rsidRDefault="001975CE" w:rsidP="00E77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5CE" w:rsidRDefault="001975CE" w:rsidP="00E77F66">
      <w:r>
        <w:separator/>
      </w:r>
    </w:p>
  </w:footnote>
  <w:footnote w:type="continuationSeparator" w:id="0">
    <w:p w:rsidR="001975CE" w:rsidRDefault="001975CE" w:rsidP="00E77F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142E7"/>
    <w:multiLevelType w:val="hybridMultilevel"/>
    <w:tmpl w:val="990CE32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798"/>
    <w:rsid w:val="000201C8"/>
    <w:rsid w:val="0010521C"/>
    <w:rsid w:val="00190798"/>
    <w:rsid w:val="001975CE"/>
    <w:rsid w:val="00222C98"/>
    <w:rsid w:val="003A6A8A"/>
    <w:rsid w:val="00512491"/>
    <w:rsid w:val="0058082E"/>
    <w:rsid w:val="00883825"/>
    <w:rsid w:val="009D45B8"/>
    <w:rsid w:val="00B27D71"/>
    <w:rsid w:val="00B53DCC"/>
    <w:rsid w:val="00B54DBB"/>
    <w:rsid w:val="00BE3D94"/>
    <w:rsid w:val="00C6248B"/>
    <w:rsid w:val="00D82773"/>
    <w:rsid w:val="00DA15FC"/>
    <w:rsid w:val="00DB6D93"/>
    <w:rsid w:val="00DD1399"/>
    <w:rsid w:val="00E52551"/>
    <w:rsid w:val="00E7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7F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77F6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77F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77F66"/>
    <w:rPr>
      <w:sz w:val="20"/>
      <w:szCs w:val="20"/>
    </w:rPr>
  </w:style>
  <w:style w:type="table" w:styleId="a7">
    <w:name w:val="Table Grid"/>
    <w:basedOn w:val="a1"/>
    <w:uiPriority w:val="59"/>
    <w:rsid w:val="00E77F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E77F66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53D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53DC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222C98"/>
    <w:pPr>
      <w:ind w:leftChars="200" w:left="480"/>
    </w:pPr>
  </w:style>
  <w:style w:type="character" w:styleId="ac">
    <w:name w:val="FollowedHyperlink"/>
    <w:basedOn w:val="a0"/>
    <w:uiPriority w:val="99"/>
    <w:semiHidden/>
    <w:unhideWhenUsed/>
    <w:rsid w:val="00222C9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7F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77F6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77F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77F66"/>
    <w:rPr>
      <w:sz w:val="20"/>
      <w:szCs w:val="20"/>
    </w:rPr>
  </w:style>
  <w:style w:type="table" w:styleId="a7">
    <w:name w:val="Table Grid"/>
    <w:basedOn w:val="a1"/>
    <w:uiPriority w:val="59"/>
    <w:rsid w:val="00E77F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E77F66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53D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53DC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222C98"/>
    <w:pPr>
      <w:ind w:leftChars="200" w:left="480"/>
    </w:pPr>
  </w:style>
  <w:style w:type="character" w:styleId="ac">
    <w:name w:val="FollowedHyperlink"/>
    <w:basedOn w:val="a0"/>
    <w:uiPriority w:val="99"/>
    <w:semiHidden/>
    <w:unhideWhenUsed/>
    <w:rsid w:val="00222C9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OvSq5bNn4q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84</Words>
  <Characters>484</Characters>
  <Application>Microsoft Office Word</Application>
  <DocSecurity>0</DocSecurity>
  <Lines>4</Lines>
  <Paragraphs>1</Paragraphs>
  <ScaleCrop>false</ScaleCrop>
  <Company>SYNNEX</Company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</dc:creator>
  <cp:lastModifiedBy>admin</cp:lastModifiedBy>
  <cp:revision>4</cp:revision>
  <cp:lastPrinted>2017-12-27T07:37:00Z</cp:lastPrinted>
  <dcterms:created xsi:type="dcterms:W3CDTF">2017-12-27T07:38:00Z</dcterms:created>
  <dcterms:modified xsi:type="dcterms:W3CDTF">2018-04-15T05:18:00Z</dcterms:modified>
</cp:coreProperties>
</file>